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2A" w:rsidRDefault="00AD4B2A" w:rsidP="00AD4B2A">
      <w:pPr>
        <w:ind w:firstLine="709"/>
        <w:jc w:val="center"/>
        <w:rPr>
          <w:b/>
          <w:color w:val="0070C0"/>
          <w:sz w:val="28"/>
          <w:szCs w:val="28"/>
          <w:lang w:val="uk-UA"/>
        </w:rPr>
      </w:pPr>
      <w:r w:rsidRPr="00AD4B2A">
        <w:rPr>
          <w:b/>
          <w:color w:val="0070C0"/>
          <w:sz w:val="28"/>
          <w:szCs w:val="28"/>
          <w:lang w:val="uk-UA"/>
        </w:rPr>
        <w:t>СТРУКТУРА 2025-2026 НАВЧАЛЬНОГО РОКУ</w:t>
      </w:r>
    </w:p>
    <w:p w:rsidR="00AD4B2A" w:rsidRDefault="00AD4B2A" w:rsidP="00AD4B2A">
      <w:pPr>
        <w:ind w:firstLine="709"/>
        <w:jc w:val="center"/>
        <w:rPr>
          <w:b/>
          <w:color w:val="0070C0"/>
          <w:sz w:val="28"/>
          <w:szCs w:val="28"/>
          <w:lang w:val="uk-UA"/>
        </w:rPr>
      </w:pPr>
    </w:p>
    <w:p w:rsidR="00AD4B2A" w:rsidRDefault="00AD4B2A" w:rsidP="00AD4B2A">
      <w:pPr>
        <w:ind w:firstLine="709"/>
        <w:jc w:val="center"/>
        <w:rPr>
          <w:b/>
          <w:color w:val="0070C0"/>
          <w:sz w:val="28"/>
          <w:szCs w:val="28"/>
          <w:lang w:val="uk-UA"/>
        </w:rPr>
      </w:pPr>
    </w:p>
    <w:p w:rsidR="00AD4B2A" w:rsidRPr="00AD4B2A" w:rsidRDefault="00AD4B2A" w:rsidP="00AD4B2A">
      <w:pPr>
        <w:ind w:firstLine="709"/>
        <w:jc w:val="center"/>
        <w:rPr>
          <w:b/>
          <w:color w:val="0070C0"/>
          <w:sz w:val="28"/>
          <w:szCs w:val="28"/>
          <w:lang w:val="uk-UA"/>
        </w:rPr>
      </w:pPr>
    </w:p>
    <w:p w:rsidR="00AD4B2A" w:rsidRPr="00AD4B2A" w:rsidRDefault="00AD4B2A" w:rsidP="00AD4B2A">
      <w:pPr>
        <w:ind w:firstLine="709"/>
        <w:jc w:val="center"/>
        <w:rPr>
          <w:b/>
          <w:color w:val="0070C0"/>
          <w:sz w:val="28"/>
          <w:szCs w:val="28"/>
          <w:lang w:val="uk-UA"/>
        </w:rPr>
      </w:pP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pacing w:val="-57"/>
          <w:sz w:val="28"/>
          <w:szCs w:val="28"/>
          <w:lang w:val="uk-UA"/>
        </w:rPr>
      </w:pPr>
      <w:bookmarkStart w:id="0" w:name="_GoBack"/>
      <w:r w:rsidRPr="006E457E">
        <w:rPr>
          <w:color w:val="000000"/>
          <w:sz w:val="28"/>
          <w:szCs w:val="28"/>
          <w:lang w:val="uk-UA"/>
        </w:rPr>
        <w:t>Навчальні заняття організовуються за семестровою системою: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І</w:t>
      </w:r>
      <w:r w:rsidRPr="006E457E">
        <w:rPr>
          <w:color w:val="000000"/>
          <w:spacing w:val="-2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семестр</w:t>
      </w:r>
      <w:r w:rsidRPr="006E457E">
        <w:rPr>
          <w:color w:val="000000"/>
          <w:spacing w:val="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– 1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вересня</w:t>
      </w:r>
      <w:r w:rsidRPr="006E457E">
        <w:rPr>
          <w:color w:val="000000"/>
          <w:spacing w:val="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-</w:t>
      </w:r>
      <w:r w:rsidRPr="006E457E">
        <w:rPr>
          <w:color w:val="000000"/>
          <w:spacing w:val="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26 грудня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2025 року – 80 навчальних днів,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ІІ</w:t>
      </w:r>
      <w:r w:rsidRPr="006E457E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семестр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– 12</w:t>
      </w:r>
      <w:r w:rsidRPr="006E457E">
        <w:rPr>
          <w:color w:val="000000"/>
          <w:spacing w:val="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січня -</w:t>
      </w:r>
      <w:r w:rsidRPr="006E457E">
        <w:rPr>
          <w:color w:val="000000"/>
          <w:spacing w:val="-2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29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травня  2026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року – 95 навчальних днів.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Тривалість навчального року – 175 навчальних днів.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Всього впродовж 2025-2026 навчального року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pacing w:val="1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Упродовж навчального року для учнів проводяться канікули: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осінні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–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 </w:t>
      </w:r>
      <w:r w:rsidRPr="006E457E">
        <w:rPr>
          <w:color w:val="000000"/>
          <w:sz w:val="28"/>
          <w:szCs w:val="28"/>
          <w:lang w:val="uk-UA"/>
        </w:rPr>
        <w:t>25.10.2025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-</w:t>
      </w:r>
      <w:r w:rsidRPr="006E457E">
        <w:rPr>
          <w:color w:val="000000"/>
          <w:spacing w:val="-2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02.11.2025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(початок занять 03.11.2025) – 9 календарних днів;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зимові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–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27.12.2025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-</w:t>
      </w:r>
      <w:r w:rsidRPr="006E457E">
        <w:rPr>
          <w:color w:val="000000"/>
          <w:spacing w:val="-2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11.01.2026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(початок занять 12.01.2026) – 16 календарних днів;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весняні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–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28.03.2026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-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05.04.2026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(початок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занять</w:t>
      </w:r>
      <w:r w:rsidRPr="006E457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6E457E">
        <w:rPr>
          <w:color w:val="000000"/>
          <w:sz w:val="28"/>
          <w:szCs w:val="28"/>
          <w:lang w:val="uk-UA"/>
        </w:rPr>
        <w:t>06.04.2026) – 9 календарних днів.</w:t>
      </w:r>
    </w:p>
    <w:p w:rsidR="00AD4B2A" w:rsidRPr="006E457E" w:rsidRDefault="00AD4B2A" w:rsidP="00AD4B2A">
      <w:pPr>
        <w:spacing w:line="276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6E457E">
        <w:rPr>
          <w:color w:val="000000"/>
          <w:sz w:val="28"/>
          <w:szCs w:val="28"/>
          <w:lang w:val="uk-UA"/>
        </w:rPr>
        <w:t>Загальна тривалість канікул впродовж навчального року – 34 календарних дні.</w:t>
      </w:r>
    </w:p>
    <w:bookmarkEnd w:id="0"/>
    <w:p w:rsidR="008F271D" w:rsidRPr="00AD4B2A" w:rsidRDefault="008F271D" w:rsidP="00AD4B2A">
      <w:pPr>
        <w:spacing w:line="276" w:lineRule="auto"/>
        <w:jc w:val="center"/>
        <w:rPr>
          <w:lang w:val="uk-UA"/>
        </w:rPr>
      </w:pPr>
    </w:p>
    <w:sectPr w:rsidR="008F271D" w:rsidRPr="00AD4B2A" w:rsidSect="00AD4B2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2A"/>
    <w:rsid w:val="0004103E"/>
    <w:rsid w:val="008F271D"/>
    <w:rsid w:val="00A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2025-10-01T09:33:00Z</cp:lastPrinted>
  <dcterms:created xsi:type="dcterms:W3CDTF">2025-10-01T09:31:00Z</dcterms:created>
  <dcterms:modified xsi:type="dcterms:W3CDTF">2025-10-01T09:46:00Z</dcterms:modified>
</cp:coreProperties>
</file>